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5E7004BD" w:rsidRDefault="00997F14" w14:paraId="7F883F64" w14:textId="785A3782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E7004BD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E7004BD" w:rsidR="00D8678B">
        <w:rPr>
          <w:rFonts w:ascii="Corbel" w:hAnsi="Corbel"/>
          <w:i w:val="1"/>
          <w:iCs w:val="1"/>
        </w:rPr>
        <w:t xml:space="preserve">Załącznik nr </w:t>
      </w:r>
      <w:r w:rsidRPr="5E7004BD" w:rsidR="006F31E2">
        <w:rPr>
          <w:rFonts w:ascii="Corbel" w:hAnsi="Corbel"/>
          <w:i w:val="1"/>
          <w:iCs w:val="1"/>
        </w:rPr>
        <w:t>1.5</w:t>
      </w:r>
      <w:r w:rsidRPr="5E7004BD" w:rsidR="00D8678B">
        <w:rPr>
          <w:rFonts w:ascii="Corbel" w:hAnsi="Corbel"/>
          <w:i w:val="1"/>
          <w:iCs w:val="1"/>
        </w:rPr>
        <w:t xml:space="preserve"> do Zarządzenia</w:t>
      </w:r>
      <w:r w:rsidRPr="5E7004BD" w:rsidR="002A22BF">
        <w:rPr>
          <w:rFonts w:ascii="Corbel" w:hAnsi="Corbel"/>
          <w:i w:val="1"/>
          <w:iCs w:val="1"/>
        </w:rPr>
        <w:t xml:space="preserve"> Rektora </w:t>
      </w:r>
      <w:r w:rsidRPr="5E7004BD" w:rsidR="002A22BF">
        <w:rPr>
          <w:rFonts w:ascii="Corbel" w:hAnsi="Corbel"/>
          <w:i w:val="1"/>
          <w:iCs w:val="1"/>
        </w:rPr>
        <w:t xml:space="preserve">UR </w:t>
      </w:r>
      <w:r w:rsidRPr="5E7004BD" w:rsidR="00CD6897">
        <w:rPr>
          <w:rFonts w:ascii="Corbel" w:hAnsi="Corbel"/>
          <w:i w:val="1"/>
          <w:iCs w:val="1"/>
        </w:rPr>
        <w:t>nr</w:t>
      </w:r>
      <w:r w:rsidRPr="5E7004BD" w:rsidR="00CD6897">
        <w:rPr>
          <w:rFonts w:ascii="Corbel" w:hAnsi="Corbel"/>
          <w:i w:val="1"/>
          <w:iCs w:val="1"/>
        </w:rPr>
        <w:t xml:space="preserve"> </w:t>
      </w:r>
      <w:r w:rsidRPr="5E7004BD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64FEBFF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F06B2">
        <w:rPr>
          <w:rFonts w:ascii="Corbel" w:hAnsi="Corbel"/>
          <w:i/>
          <w:smallCaps/>
          <w:sz w:val="24"/>
          <w:szCs w:val="24"/>
        </w:rPr>
        <w:t>2023/2024-2025/2026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5E7004BD" w:rsidRDefault="00445970" w14:paraId="5C2AC480" w14:textId="21A4BF2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</w:t>
      </w:r>
      <w:r w:rsidRPr="00B169DF" w:rsidR="00445970">
        <w:rPr>
          <w:rFonts w:ascii="Corbel" w:hAnsi="Corbel"/>
          <w:sz w:val="20"/>
          <w:szCs w:val="20"/>
        </w:rPr>
        <w:t xml:space="preserve">akademicki </w:t>
      </w:r>
      <w:r w:rsidR="006F06B2">
        <w:rPr>
          <w:rFonts w:ascii="Corbel" w:hAnsi="Corbel"/>
          <w:sz w:val="20"/>
          <w:szCs w:val="20"/>
        </w:rPr>
        <w:t>2024</w:t>
      </w:r>
      <w:r w:rsidR="006F06B2">
        <w:rPr>
          <w:rFonts w:ascii="Corbel" w:hAnsi="Corbel"/>
          <w:sz w:val="20"/>
          <w:szCs w:val="20"/>
        </w:rPr>
        <w:t>/2025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6F06B2" w:rsidTr="5E7004BD" w14:paraId="7B6B3F27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4EC5200C" w14:textId="7A007A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9ABCD2D">
              <w:rPr>
                <w:rFonts w:ascii="Corbel" w:hAnsi="Corbel"/>
                <w:bCs/>
                <w:sz w:val="24"/>
                <w:szCs w:val="24"/>
              </w:rPr>
              <w:t>Publiczne prawo bankowe</w:t>
            </w:r>
          </w:p>
        </w:tc>
      </w:tr>
      <w:tr w:rsidRPr="00B169DF" w:rsidR="006F06B2" w:rsidTr="5E7004BD" w14:paraId="1820FF8A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51147032" w14:textId="7F5EF6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AS038</w:t>
            </w:r>
          </w:p>
        </w:tc>
      </w:tr>
      <w:tr w:rsidRPr="00B169DF" w:rsidR="006F06B2" w:rsidTr="5E7004BD" w14:paraId="4D36C4B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7B56D503" w14:textId="79344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B169DF" w:rsidR="006F06B2" w:rsidTr="5E7004BD" w14:paraId="6C3038C7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325E7160" w14:textId="64C5D1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Pr="00B169DF" w:rsidR="006F06B2" w:rsidTr="5E7004BD" w14:paraId="192BD65A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268A0D45" w14:textId="13F819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Pr="00B169DF" w:rsidR="006F06B2" w:rsidTr="5E7004BD" w14:paraId="7030483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234D8692" w14:textId="2FEB9A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I</w:t>
            </w: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stopnia</w:t>
            </w:r>
          </w:p>
        </w:tc>
      </w:tr>
      <w:tr w:rsidRPr="00B169DF" w:rsidR="006F06B2" w:rsidTr="5E7004BD" w14:paraId="388F375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7E37AA5A" w14:textId="7C9DE2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Pr="00B169DF" w:rsidR="006F06B2" w:rsidTr="5E7004BD" w14:paraId="09205566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BC2EBB" w14:paraId="6994B63E" w14:textId="012A5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Pr="00B169DF" w:rsidR="006F06B2" w:rsidTr="5E7004BD" w14:paraId="0C05C2EC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0F676120" w14:textId="75E590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II / IV </w:t>
            </w:r>
          </w:p>
        </w:tc>
      </w:tr>
      <w:tr w:rsidRPr="00B169DF" w:rsidR="006F06B2" w:rsidTr="5E7004BD" w14:paraId="7ACCBA8E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</w:tcPr>
          <w:p w:rsidRPr="00B169DF" w:rsidR="006F06B2" w:rsidP="006F06B2" w:rsidRDefault="006F06B2" w14:paraId="0EA21357" w14:textId="02E5B9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Pr="00B169DF" w:rsidR="006F06B2" w:rsidTr="5E7004BD" w14:paraId="331F9495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6F06B2" w:rsidP="006F06B2" w:rsidRDefault="006F06B2" w14:paraId="64D3F9B6" w14:textId="3AF9E5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6F06B2" w:rsidTr="5E7004BD" w14:paraId="339BFB5F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6F06B2" w:rsidP="006F06B2" w:rsidRDefault="001C67AE" w14:paraId="0F0450C9" w14:textId="36E2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F06B2">
              <w:rPr>
                <w:rFonts w:ascii="Corbel" w:hAnsi="Corbel"/>
                <w:b w:val="0"/>
                <w:sz w:val="24"/>
                <w:szCs w:val="24"/>
              </w:rPr>
              <w:t>r Paweł Majka</w:t>
            </w:r>
          </w:p>
        </w:tc>
      </w:tr>
      <w:tr w:rsidRPr="00B169DF" w:rsidR="006F06B2" w:rsidTr="5E7004BD" w14:paraId="0AD0E368" w14:textId="77777777">
        <w:tc>
          <w:tcPr>
            <w:tcW w:w="2694" w:type="dxa"/>
            <w:tcMar/>
            <w:vAlign w:val="center"/>
          </w:tcPr>
          <w:p w:rsidRPr="00B169DF" w:rsidR="006F06B2" w:rsidP="006F06B2" w:rsidRDefault="006F06B2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6F06B2" w:rsidP="5E7004BD" w:rsidRDefault="008E2909" w14:paraId="2C9F93F4" w14:textId="176DBB5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E7004BD" w:rsidR="008E290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</w:t>
            </w:r>
            <w:r w:rsidRPr="5E7004BD" w:rsidR="008E290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Sagan,   </w:t>
            </w:r>
            <w:r w:rsidRPr="5E7004BD" w:rsidR="008E290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  </w:t>
            </w:r>
          </w:p>
          <w:p w:rsidRPr="00B169DF" w:rsidR="006F06B2" w:rsidP="5E7004BD" w:rsidRDefault="008E2909" w14:paraId="6C837949" w14:textId="15A68233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E7004BD" w:rsidR="008E290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dr Anna Wójtowicz-Dawid, dr Joanna Łubin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948"/>
        <w:gridCol w:w="948"/>
        <w:gridCol w:w="948"/>
        <w:gridCol w:w="948"/>
        <w:gridCol w:w="948"/>
        <w:gridCol w:w="948"/>
        <w:gridCol w:w="948"/>
        <w:gridCol w:w="948"/>
        <w:gridCol w:w="948"/>
      </w:tblGrid>
      <w:tr w:rsidRPr="00B169DF" w:rsidR="00015B8F" w:rsidTr="5E7004BD" w14:paraId="30AA7A12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5E7004BD" w:rsidRDefault="002B5EA0" w14:paraId="6D8201B5" w14:textId="1E0BF71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E7004BD" w:rsidR="028172F0">
              <w:rPr>
                <w:rFonts w:ascii="Corbel" w:hAnsi="Corbel"/>
              </w:rPr>
              <w:t>Semestr</w:t>
            </w:r>
            <w:r w:rsidRPr="5E7004BD" w:rsidR="54F60E37">
              <w:rPr>
                <w:rFonts w:ascii="Corbel" w:hAnsi="Corbel"/>
              </w:rPr>
              <w:t>(</w:t>
            </w:r>
            <w:r w:rsidRPr="5E7004BD" w:rsidR="082ED7B5">
              <w:rPr>
                <w:rFonts w:ascii="Corbel" w:hAnsi="Corbel"/>
              </w:rPr>
              <w:t>nr)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5E7004BD" w14:paraId="6306D567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6F06B2" w14:paraId="1719D624" w14:textId="458453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5538CF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6F06B2" w14:paraId="6A92E530" w14:textId="772A7E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6F06B2" w14:paraId="6A0F2B8E" w14:textId="344BB1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6F06B2" w14:paraId="5F436D61" w14:textId="65A427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B169DF" w:rsidR="0085747A" w:rsidP="00F83B28" w:rsidRDefault="008E2909" w14:paraId="38C805D2" w14:textId="21397FD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5E7004BD" w:rsidRDefault="00E22FBC" w14:paraId="06A2025E" w14:textId="605749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E7004BD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E7004BD" w:rsidR="00E22FBC">
        <w:rPr>
          <w:rFonts w:ascii="Corbel" w:hAnsi="Corbel"/>
          <w:caps w:val="0"/>
          <w:smallCaps w:val="0"/>
        </w:rPr>
        <w:t>For</w:t>
      </w:r>
      <w:r w:rsidRPr="5E7004BD" w:rsidR="00445970">
        <w:rPr>
          <w:rFonts w:ascii="Corbel" w:hAnsi="Corbel"/>
          <w:caps w:val="0"/>
          <w:smallCaps w:val="0"/>
        </w:rPr>
        <w:t xml:space="preserve">ma zaliczenia </w:t>
      </w:r>
      <w:r w:rsidRPr="5E7004BD" w:rsidR="00445970">
        <w:rPr>
          <w:rFonts w:ascii="Corbel" w:hAnsi="Corbel"/>
          <w:caps w:val="0"/>
          <w:smallCaps w:val="0"/>
        </w:rPr>
        <w:t xml:space="preserve">przedmiotu </w:t>
      </w:r>
      <w:r w:rsidRPr="5E7004BD" w:rsidR="00E22FBC">
        <w:rPr>
          <w:rFonts w:ascii="Corbel" w:hAnsi="Corbel"/>
          <w:caps w:val="0"/>
          <w:smallCaps w:val="0"/>
        </w:rPr>
        <w:t>(</w:t>
      </w:r>
      <w:r w:rsidRPr="5E7004BD" w:rsidR="00E22FBC">
        <w:rPr>
          <w:rFonts w:ascii="Corbel" w:hAnsi="Corbel"/>
          <w:caps w:val="0"/>
          <w:smallCaps w:val="0"/>
        </w:rPr>
        <w:t xml:space="preserve">z toku) </w:t>
      </w:r>
      <w:r w:rsidRPr="5E7004BD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5E7004BD" w:rsidP="5E7004BD" w:rsidRDefault="5E7004BD" w14:paraId="4E045A1A" w14:textId="6A1E9EAE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Pr="00B169DF" w:rsidR="009C54AE" w:rsidP="009C54AE" w:rsidRDefault="006F06B2" w14:paraId="1041826E" w14:textId="1689E45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E7004BD" w:rsidR="0085747A">
        <w:rPr>
          <w:rFonts w:ascii="Corbel" w:hAnsi="Corbel"/>
        </w:rPr>
        <w:t xml:space="preserve">2.Wymagania wstępne </w:t>
      </w:r>
    </w:p>
    <w:p w:rsidR="5E7004BD" w:rsidP="5E7004BD" w:rsidRDefault="5E7004BD" w14:paraId="0AC1EE0F" w14:textId="0241AEA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6F06B2" w14:paraId="1BB8AE6C" w14:textId="42B4E5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0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PRAWA ADMINISTRACYJNEGO, PRAWA HANDLOWEGO, PRAWA KONSTYTUCYJNEGO.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E7004BD" w:rsidRDefault="5E7004BD" w14:paraId="27767615" w14:textId="1B983F13">
      <w:r>
        <w:br w:type="page"/>
      </w:r>
    </w:p>
    <w:p w:rsidRPr="00B169DF" w:rsidR="0085747A" w:rsidP="5E7004BD" w:rsidRDefault="0071620A" w14:paraId="25F38AC3" w14:textId="5F9F5930">
      <w:pPr>
        <w:pStyle w:val="Punktygwne"/>
        <w:spacing w:before="0" w:after="0"/>
        <w:rPr>
          <w:rFonts w:ascii="Corbel" w:hAnsi="Corbel"/>
        </w:rPr>
      </w:pPr>
      <w:r w:rsidRPr="5E7004BD" w:rsidR="0071620A">
        <w:rPr>
          <w:rFonts w:ascii="Corbel" w:hAnsi="Corbel"/>
        </w:rPr>
        <w:t>3.</w:t>
      </w:r>
      <w:r w:rsidRPr="5E7004BD" w:rsidR="0085747A">
        <w:rPr>
          <w:rFonts w:ascii="Corbel" w:hAnsi="Corbel"/>
        </w:rPr>
        <w:t xml:space="preserve"> </w:t>
      </w:r>
      <w:r w:rsidRPr="5E7004BD" w:rsidR="00A84C85">
        <w:rPr>
          <w:rFonts w:ascii="Corbel" w:hAnsi="Corbel"/>
        </w:rPr>
        <w:t xml:space="preserve">cele, efekty uczenia </w:t>
      </w:r>
      <w:r w:rsidRPr="5E7004BD" w:rsidR="00A84C85">
        <w:rPr>
          <w:rFonts w:ascii="Corbel" w:hAnsi="Corbel"/>
        </w:rPr>
        <w:t>się</w:t>
      </w:r>
      <w:r w:rsidRPr="5E7004BD" w:rsidR="0085747A">
        <w:rPr>
          <w:rFonts w:ascii="Corbel" w:hAnsi="Corbel"/>
        </w:rPr>
        <w:t>,</w:t>
      </w:r>
      <w:r w:rsidRPr="5E7004BD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3A0755" w:rsidR="006F06B2" w:rsidTr="5E7004BD" w14:paraId="72ED573D" w14:textId="77777777">
        <w:trPr>
          <w:trHeight w:val="268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2418CBF6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5E7004BD" w:rsidRDefault="006F06B2" w14:paraId="665556BC" w14:textId="59FF1EBA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5E7004BD" w:rsidR="006F06B2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Student zna pojęcia wyznaczające ramy prawa </w:t>
            </w:r>
            <w:r w:rsidRPr="5E7004BD" w:rsidR="006F06B2">
              <w:rPr>
                <w:rFonts w:ascii="Corbel" w:hAnsi="Corbel" w:eastAsia="Times New Roman"/>
                <w:sz w:val="24"/>
                <w:szCs w:val="24"/>
                <w:lang w:eastAsia="pl-PL"/>
              </w:rPr>
              <w:t>bankowego.</w:t>
            </w:r>
          </w:p>
        </w:tc>
      </w:tr>
      <w:tr w:rsidRPr="003A0755" w:rsidR="006F06B2" w:rsidTr="5E7004BD" w14:paraId="07EAABDD" w14:textId="77777777">
        <w:trPr>
          <w:trHeight w:val="620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1638C36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1AAD5D8D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zna publicznoprawne instrumenty i instytucje charakterystyczne dla prawa bankowego.</w:t>
            </w:r>
          </w:p>
        </w:tc>
      </w:tr>
      <w:tr w:rsidRPr="003A0755" w:rsidR="006F06B2" w:rsidTr="5E7004BD" w14:paraId="16D65E6C" w14:textId="77777777">
        <w:trPr>
          <w:trHeight w:val="720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50CFF542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5500B2C0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funkcjonowaniu systemu bankowego we współczesnej gospodarce rynkowej.</w:t>
            </w:r>
          </w:p>
        </w:tc>
      </w:tr>
      <w:tr w:rsidRPr="003A0755" w:rsidR="006F06B2" w:rsidTr="5E7004BD" w14:paraId="022EBBEC" w14:textId="77777777">
        <w:trPr>
          <w:trHeight w:val="736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38F11393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1388CD0A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funkcjach i zadaniach banku centralnego, zna strukturę organizacyjną NBP, organy NBP i ich kompetencje.</w:t>
            </w:r>
          </w:p>
        </w:tc>
      </w:tr>
      <w:tr w:rsidRPr="003A0755" w:rsidR="006F06B2" w:rsidTr="5E7004BD" w14:paraId="3A86A9EF" w14:textId="77777777">
        <w:trPr>
          <w:trHeight w:val="1206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55EC048E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5A77A1CA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trybie powstawania, funkcjonowaniu i czynnościach banków komercyjnych.</w:t>
            </w:r>
          </w:p>
        </w:tc>
      </w:tr>
      <w:tr w:rsidRPr="003A0755" w:rsidR="006F06B2" w:rsidTr="5E7004BD" w14:paraId="6F6325D1" w14:textId="77777777">
        <w:trPr>
          <w:trHeight w:val="535"/>
        </w:trPr>
        <w:tc>
          <w:tcPr>
            <w:tcW w:w="851" w:type="dxa"/>
            <w:tcMar/>
            <w:vAlign w:val="center"/>
          </w:tcPr>
          <w:p w:rsidRPr="003A0755" w:rsidR="006F06B2" w:rsidP="00197CEF" w:rsidRDefault="006F06B2" w14:paraId="5B3210B6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C6</w:t>
            </w:r>
          </w:p>
        </w:tc>
        <w:tc>
          <w:tcPr>
            <w:tcW w:w="8819" w:type="dxa"/>
            <w:tcMar/>
            <w:vAlign w:val="center"/>
          </w:tcPr>
          <w:p w:rsidRPr="003A0755" w:rsidR="006F06B2" w:rsidP="00197CEF" w:rsidRDefault="006F06B2" w14:paraId="2AB7FC9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A0755">
              <w:rPr>
                <w:rFonts w:ascii="Corbel" w:hAnsi="Corbel" w:eastAsia="Times New Roman"/>
                <w:sz w:val="24"/>
                <w:szCs w:val="24"/>
                <w:lang w:eastAsia="pl-PL"/>
              </w:rPr>
              <w:t>Student ma wiedzę o nadzorze sprawowanym nad sektorem bankowym.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169DF" w:rsidR="0085747A" w:rsidTr="006F06B2" w14:paraId="13985E3C" w14:textId="77777777">
        <w:tc>
          <w:tcPr>
            <w:tcW w:w="1681" w:type="dxa"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6F06B2" w:rsidTr="00197CEF" w14:paraId="23BE15DB" w14:textId="77777777">
        <w:tc>
          <w:tcPr>
            <w:tcW w:w="1681" w:type="dxa"/>
          </w:tcPr>
          <w:p w:rsidRPr="009C54AE" w:rsidR="006F06B2" w:rsidP="00197CEF" w:rsidRDefault="006F06B2" w14:paraId="46A76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6F06B2" w:rsidP="00197CEF" w:rsidRDefault="006F06B2" w14:paraId="1EB48B5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5" w:type="dxa"/>
          </w:tcPr>
          <w:p w:rsidRPr="009C54AE" w:rsidR="006F06B2" w:rsidP="00197CEF" w:rsidRDefault="006F06B2" w14:paraId="0F52C16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9C54AE" w:rsidR="006F06B2" w:rsidP="00197CEF" w:rsidRDefault="006F06B2" w14:paraId="74D17D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01A84455" w14:textId="77777777">
        <w:tc>
          <w:tcPr>
            <w:tcW w:w="1681" w:type="dxa"/>
          </w:tcPr>
          <w:p w:rsidRPr="009C54AE" w:rsidR="006F06B2" w:rsidP="00197CEF" w:rsidRDefault="006F06B2" w14:paraId="4E5928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6F06B2" w:rsidP="00197CEF" w:rsidRDefault="006F06B2" w14:paraId="4D7C744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:rsidRPr="009C54AE" w:rsidR="006F06B2" w:rsidP="00197CEF" w:rsidRDefault="006F06B2" w14:paraId="3A85F30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Pr="009C54AE" w:rsidR="006F06B2" w:rsidP="00197CEF" w:rsidRDefault="006F06B2" w14:paraId="3FC849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3280EE57" w14:textId="77777777">
        <w:trPr>
          <w:trHeight w:val="180"/>
        </w:trPr>
        <w:tc>
          <w:tcPr>
            <w:tcW w:w="1681" w:type="dxa"/>
          </w:tcPr>
          <w:p w:rsidRPr="009C54AE" w:rsidR="006F06B2" w:rsidP="00197CEF" w:rsidRDefault="006F06B2" w14:paraId="2F522F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6F06B2" w:rsidP="00197CEF" w:rsidRDefault="006F06B2" w14:paraId="7F0714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</w:p>
        </w:tc>
        <w:tc>
          <w:tcPr>
            <w:tcW w:w="1865" w:type="dxa"/>
          </w:tcPr>
          <w:p w:rsidRPr="009C54AE" w:rsidR="006F06B2" w:rsidP="00197CEF" w:rsidRDefault="006F06B2" w14:paraId="4DB16FE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Pr="009C54AE" w:rsidR="006F06B2" w:rsidP="00197CEF" w:rsidRDefault="006F06B2" w14:paraId="2B1DD4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5B7E7A92" w14:textId="77777777">
        <w:trPr>
          <w:trHeight w:val="165"/>
        </w:trPr>
        <w:tc>
          <w:tcPr>
            <w:tcW w:w="1681" w:type="dxa"/>
          </w:tcPr>
          <w:p w:rsidRPr="009C54AE" w:rsidR="006F06B2" w:rsidP="00197CEF" w:rsidRDefault="006F06B2" w14:paraId="17443F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6F06B2" w:rsidP="00197CEF" w:rsidRDefault="006F06B2" w14:paraId="3051285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9ABCD2D">
              <w:rPr>
                <w:rFonts w:ascii="Corbel" w:hAnsi="Corbel"/>
                <w:b w:val="0"/>
                <w:smallCaps w:val="0"/>
              </w:rPr>
              <w:t>potrafi prawidłowo identyfikować i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:rsidRPr="009C54AE" w:rsidR="006F06B2" w:rsidP="00197CEF" w:rsidRDefault="006F06B2" w14:paraId="34847AC7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Pr="009C54AE" w:rsidR="006F06B2" w:rsidP="00197CEF" w:rsidRDefault="006F06B2" w14:paraId="5966E5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075C86C1" w14:textId="77777777">
        <w:trPr>
          <w:trHeight w:val="135"/>
        </w:trPr>
        <w:tc>
          <w:tcPr>
            <w:tcW w:w="1681" w:type="dxa"/>
          </w:tcPr>
          <w:p w:rsidRPr="009C54AE" w:rsidR="006F06B2" w:rsidP="00197CEF" w:rsidRDefault="006F06B2" w14:paraId="1E3119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9C54AE" w:rsidR="006F06B2" w:rsidP="00197CEF" w:rsidRDefault="006F06B2" w14:paraId="5CADAF8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potrafi analizować i interpretować teksty prawne i naukowe oraz wykorzystywać orzecznictwo w celu rozwiązywania podstawowych problemów będących przedmiotem analizy;</w:t>
            </w:r>
          </w:p>
        </w:tc>
        <w:tc>
          <w:tcPr>
            <w:tcW w:w="1865" w:type="dxa"/>
          </w:tcPr>
          <w:p w:rsidRPr="009C54AE" w:rsidR="006F06B2" w:rsidP="00197CEF" w:rsidRDefault="006F06B2" w14:paraId="0E34AE0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Pr="009C54AE" w:rsidR="006F06B2" w:rsidP="00197CEF" w:rsidRDefault="006F06B2" w14:paraId="160636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073C32E3" w14:textId="77777777">
        <w:trPr>
          <w:trHeight w:val="165"/>
        </w:trPr>
        <w:tc>
          <w:tcPr>
            <w:tcW w:w="1681" w:type="dxa"/>
          </w:tcPr>
          <w:p w:rsidRPr="009C54AE" w:rsidR="006F06B2" w:rsidP="00197CEF" w:rsidRDefault="006F06B2" w14:paraId="03AA48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6F06B2" w:rsidP="00197CEF" w:rsidRDefault="006F06B2" w14:paraId="36ABF45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:rsidRPr="009C54AE" w:rsidR="006F06B2" w:rsidP="00197CEF" w:rsidRDefault="006F06B2" w14:paraId="7DC8D2D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Pr="009C54AE" w:rsidR="006F06B2" w:rsidP="00197CEF" w:rsidRDefault="006F06B2" w14:paraId="1C4E69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6F06B2" w:rsidTr="00197CEF" w14:paraId="376EEE23" w14:textId="77777777">
        <w:trPr>
          <w:trHeight w:val="135"/>
        </w:trPr>
        <w:tc>
          <w:tcPr>
            <w:tcW w:w="1681" w:type="dxa"/>
          </w:tcPr>
          <w:p w:rsidRPr="009C54AE" w:rsidR="006F06B2" w:rsidP="00197CEF" w:rsidRDefault="006F06B2" w14:paraId="2B78E8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Pr="009C54AE" w:rsidR="006F06B2" w:rsidP="00197CEF" w:rsidRDefault="006F06B2" w14:paraId="586F417D" w14:textId="478780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:rsidRPr="009C54AE" w:rsidR="006F06B2" w:rsidP="00197CEF" w:rsidRDefault="006F06B2" w14:paraId="3F3035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6F06B2" w:rsidTr="00197CEF" w14:paraId="202925CC" w14:textId="77777777">
        <w:trPr>
          <w:trHeight w:val="150"/>
        </w:trPr>
        <w:tc>
          <w:tcPr>
            <w:tcW w:w="1681" w:type="dxa"/>
          </w:tcPr>
          <w:p w:rsidRPr="009C54AE" w:rsidR="006F06B2" w:rsidP="00197CEF" w:rsidRDefault="006F06B2" w14:paraId="35B28F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Pr="009C54AE" w:rsidR="006F06B2" w:rsidP="00197CEF" w:rsidRDefault="006F06B2" w14:paraId="1E27CE5B" w14:textId="4E2A76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przedsiębiorczego i kreatywnego myślenia oraz działania z wykorzystaniem wiedzy zdobytej w trakcie studiów.</w:t>
            </w:r>
          </w:p>
        </w:tc>
        <w:tc>
          <w:tcPr>
            <w:tcW w:w="1865" w:type="dxa"/>
          </w:tcPr>
          <w:p w:rsidRPr="009C54AE" w:rsidR="006F06B2" w:rsidP="00197CEF" w:rsidRDefault="006F06B2" w14:paraId="782435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6F06B2" w14:paraId="404FE5A4" w14:textId="77777777">
        <w:tc>
          <w:tcPr>
            <w:tcW w:w="9520" w:type="dxa"/>
          </w:tcPr>
          <w:p w:rsidRPr="00B169DF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006F06B2" w14:paraId="5B5344AE" w14:textId="77777777">
        <w:tc>
          <w:tcPr>
            <w:tcW w:w="9520" w:type="dxa"/>
          </w:tcPr>
          <w:p w:rsidRPr="00B169DF" w:rsidR="0085747A" w:rsidP="009C54AE" w:rsidRDefault="006F06B2" w14:paraId="54299C05" w14:textId="0AB066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6F06B2" w14:paraId="0931B5AE" w14:textId="77777777">
        <w:tc>
          <w:tcPr>
            <w:tcW w:w="9520" w:type="dxa"/>
          </w:tcPr>
          <w:p w:rsidRPr="00B169DF" w:rsidR="0085747A" w:rsidP="009C54AE" w:rsidRDefault="0085747A" w14:paraId="72DFA7B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006F06B2" w14:paraId="30742F29" w14:textId="77777777">
        <w:tc>
          <w:tcPr>
            <w:tcW w:w="9520" w:type="dxa"/>
          </w:tcPr>
          <w:p w:rsidRPr="006F06B2" w:rsidR="006F06B2" w:rsidP="006F06B2" w:rsidRDefault="006F06B2" w14:paraId="79DB269E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Geneza i funkcje pieniądza. Początki bankowości.</w:t>
            </w:r>
          </w:p>
          <w:p w:rsidRPr="006F06B2" w:rsidR="006F06B2" w:rsidP="006F06B2" w:rsidRDefault="006F06B2" w14:paraId="676564F8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Pojęcie systemu bankowego. Cechy współczesnych systemów bankowych. </w:t>
            </w:r>
          </w:p>
          <w:p w:rsidRPr="006F06B2" w:rsidR="006F06B2" w:rsidP="006F06B2" w:rsidRDefault="006F06B2" w14:paraId="37DF7BC0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Pojęcie prawa bankowego, publiczne a prywatne prawo bankowe, źródła publicznego prawa bankowego.</w:t>
            </w:r>
          </w:p>
          <w:p w:rsidRPr="006F06B2" w:rsidR="006F06B2" w:rsidP="006F06B2" w:rsidRDefault="006F06B2" w14:paraId="139B3FAE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Polityka pieniężna. Instrumenty polityki pieniężnej o charakterze ekonomicznym oraz administracyjnym. Polityka pieniężna a polityka fiskalna.</w:t>
            </w:r>
          </w:p>
          <w:p w:rsidRPr="006F06B2" w:rsidR="006F06B2" w:rsidP="006F06B2" w:rsidRDefault="006F06B2" w14:paraId="45E6C243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Definicja legalna banku. Bank centralny i banki komercyjne.</w:t>
            </w:r>
          </w:p>
          <w:p w:rsidRPr="006F06B2" w:rsidR="006F06B2" w:rsidP="006F06B2" w:rsidRDefault="006F06B2" w14:paraId="40B76C31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Tworzenie i organizacja banków oraz oddziałów i przedstawicielstw banków (banki państwowe, spółdzielcze oraz w formie spółek akcyjnych). Dopuszczalne formy działalności bankowej na terytorium RP. </w:t>
            </w:r>
          </w:p>
          <w:p w:rsidRPr="006F06B2" w:rsidR="006F06B2" w:rsidP="006F06B2" w:rsidRDefault="006F06B2" w14:paraId="57BE6433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Postępowanie naprawcze, likwidacja i upadłość banków.</w:t>
            </w:r>
          </w:p>
          <w:p w:rsidRPr="006F06B2" w:rsidR="006F06B2" w:rsidP="006F06B2" w:rsidRDefault="006F06B2" w14:paraId="3E16CE8C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Szczególne uprawnienia i obowiązki banków.</w:t>
            </w:r>
          </w:p>
          <w:p w:rsidRPr="006F06B2" w:rsidR="006F06B2" w:rsidP="006F06B2" w:rsidRDefault="006F06B2" w14:paraId="0BFE986B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Europejska sieć bezpieczeństwa finansowego. </w:t>
            </w:r>
          </w:p>
          <w:p w:rsidRPr="006F06B2" w:rsidR="006F06B2" w:rsidP="006F06B2" w:rsidRDefault="006F06B2" w14:paraId="412A0641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Standardy Bazylejskiego Komitetu Nadzoru Bankowego.</w:t>
            </w:r>
          </w:p>
          <w:p w:rsidRPr="006F06B2" w:rsidR="006F06B2" w:rsidP="006F06B2" w:rsidRDefault="006F06B2" w14:paraId="043ECD19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Europejski System Banków Centralnych. Europejski Bank Centralny.</w:t>
            </w:r>
          </w:p>
          <w:p w:rsidRPr="006F06B2" w:rsidR="006F06B2" w:rsidP="006F06B2" w:rsidRDefault="006F06B2" w14:paraId="784EF79E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Narodowy Bank Polski jako bank centralny. Status ustrojowy NBP.</w:t>
            </w:r>
          </w:p>
          <w:p w:rsidRPr="006F06B2" w:rsidR="006F06B2" w:rsidP="006F06B2" w:rsidRDefault="006F06B2" w14:paraId="087E69CE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Cele i zadania NBP.</w:t>
            </w:r>
          </w:p>
          <w:p w:rsidRPr="006F06B2" w:rsidR="006F06B2" w:rsidP="006F06B2" w:rsidRDefault="006F06B2" w14:paraId="74ADAB9F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Organy NBP- status prawny i kompetencje.</w:t>
            </w:r>
          </w:p>
          <w:p w:rsidRPr="006F06B2" w:rsidR="006F06B2" w:rsidP="006F06B2" w:rsidRDefault="006F06B2" w14:paraId="459DDDE9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Cele i zakres nadzoru sprawowanego przez Komisję Nadzoru Finansowego nad sektorem bankowym.</w:t>
            </w:r>
          </w:p>
          <w:p w:rsidRPr="006F06B2" w:rsidR="006F06B2" w:rsidP="006F06B2" w:rsidRDefault="006F06B2" w14:paraId="545703E4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Status Komisji Nadzoru Finansowego.</w:t>
            </w:r>
          </w:p>
          <w:p w:rsidRPr="006F06B2" w:rsidR="006F06B2" w:rsidP="006F06B2" w:rsidRDefault="006F06B2" w14:paraId="293D3046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Kompetencje i skład Komisji Nadzoru Finansowego.</w:t>
            </w:r>
          </w:p>
          <w:p w:rsidRPr="00B169DF" w:rsidR="0085747A" w:rsidP="009C54AE" w:rsidRDefault="0085747A" w14:paraId="53138F7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E7059" w:rsidR="00B54B6F" w:rsidP="5E7004BD" w:rsidRDefault="00B54B6F" w14:paraId="64ABFFC4" w14:textId="5E40270C">
      <w:pPr>
        <w:pStyle w:val="Punktygwne"/>
        <w:spacing w:before="0" w:after="0"/>
        <w:jc w:val="both"/>
        <w:rPr>
          <w:rFonts w:ascii="Corbel" w:hAnsi="Corbel"/>
          <w:sz w:val="24"/>
          <w:szCs w:val="24"/>
        </w:rPr>
      </w:pPr>
      <w:r w:rsidRPr="5E7004BD" w:rsidR="00B54B6F">
        <w:rPr>
          <w:rFonts w:ascii="Corbel" w:hAnsi="Corbel"/>
          <w:sz w:val="24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5E7004BD" w14:paraId="226D9E85" w14:textId="77777777">
        <w:tc>
          <w:tcPr>
            <w:tcW w:w="1962" w:type="dxa"/>
            <w:tcMar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B169DF" w:rsidR="00B54B6F" w:rsidTr="5E7004BD" w14:paraId="3A51B283" w14:textId="77777777">
        <w:tc>
          <w:tcPr>
            <w:tcW w:w="1962" w:type="dxa"/>
            <w:tcMar/>
          </w:tcPr>
          <w:p w:rsidRPr="00B169DF" w:rsidR="00B54B6F" w:rsidP="00B54B6F" w:rsidRDefault="00B54B6F" w14:paraId="626716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Mar/>
          </w:tcPr>
          <w:p w:rsidRPr="00B169DF" w:rsidR="00B54B6F" w:rsidP="00B54B6F" w:rsidRDefault="00B54B6F" w14:paraId="27D90EF1" w14:textId="5AE39EC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4D1F06B9" w14:textId="54C6C0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5E7004BD" w14:paraId="635E67C7" w14:textId="77777777">
        <w:trPr>
          <w:trHeight w:val="390"/>
        </w:trPr>
        <w:tc>
          <w:tcPr>
            <w:tcW w:w="1962" w:type="dxa"/>
            <w:tcMar/>
          </w:tcPr>
          <w:p w:rsidR="00B54B6F" w:rsidP="00B54B6F" w:rsidRDefault="00B54B6F" w14:paraId="66D586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:rsidRPr="00B169DF" w:rsidR="00B54B6F" w:rsidP="00B54B6F" w:rsidRDefault="00B54B6F" w14:paraId="6B3A14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  <w:tcMar/>
          </w:tcPr>
          <w:p w:rsidRPr="00B169DF" w:rsidR="00B54B6F" w:rsidP="00B54B6F" w:rsidRDefault="00B54B6F" w14:paraId="2E22BC82" w14:textId="694F1C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05A69994" w14:textId="5222D0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5E7004BD" w14:paraId="110375E8" w14:textId="77777777">
        <w:trPr>
          <w:trHeight w:val="166"/>
        </w:trPr>
        <w:tc>
          <w:tcPr>
            <w:tcW w:w="1962" w:type="dxa"/>
            <w:tcMar/>
          </w:tcPr>
          <w:p w:rsidRPr="00B169DF" w:rsidR="00B54B6F" w:rsidP="00B54B6F" w:rsidRDefault="00B54B6F" w14:paraId="54B4EF64" w14:textId="0B0BE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Mar/>
          </w:tcPr>
          <w:p w:rsidRPr="00B169DF" w:rsidR="00B54B6F" w:rsidP="00B54B6F" w:rsidRDefault="00B54B6F" w14:paraId="3C50AB0A" w14:textId="1B1281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7DBE850E" w14:textId="1CABD3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5E7004BD" w14:paraId="2DD41F2E" w14:textId="77777777">
        <w:trPr>
          <w:trHeight w:val="166"/>
        </w:trPr>
        <w:tc>
          <w:tcPr>
            <w:tcW w:w="1962" w:type="dxa"/>
            <w:tcMar/>
          </w:tcPr>
          <w:p w:rsidRPr="00B169DF" w:rsidR="00B54B6F" w:rsidP="00B54B6F" w:rsidRDefault="00B54B6F" w14:paraId="64741F99" w14:textId="72ACC1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Mar/>
          </w:tcPr>
          <w:p w:rsidRPr="00B169DF" w:rsidR="00B54B6F" w:rsidP="00B54B6F" w:rsidRDefault="00B54B6F" w14:paraId="55ED1B34" w14:textId="300009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043985F1" w14:textId="06CED2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5E7004BD" w14:paraId="4D30E861" w14:textId="77777777">
        <w:trPr>
          <w:trHeight w:val="241"/>
        </w:trPr>
        <w:tc>
          <w:tcPr>
            <w:tcW w:w="1962" w:type="dxa"/>
            <w:tcMar/>
          </w:tcPr>
          <w:p w:rsidRPr="00B169DF" w:rsidR="00B54B6F" w:rsidP="00B54B6F" w:rsidRDefault="00B54B6F" w14:paraId="3445202E" w14:textId="414575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Mar/>
          </w:tcPr>
          <w:p w:rsidRPr="00B169DF" w:rsidR="00B54B6F" w:rsidP="00B54B6F" w:rsidRDefault="00B54B6F" w14:paraId="5AF0642B" w14:textId="0C89F3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533FAF32" w14:textId="47763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5E7004BD" w14:paraId="2554B2C6" w14:textId="77777777">
        <w:trPr>
          <w:trHeight w:val="226"/>
        </w:trPr>
        <w:tc>
          <w:tcPr>
            <w:tcW w:w="1962" w:type="dxa"/>
            <w:tcMar/>
          </w:tcPr>
          <w:p w:rsidRPr="00B169DF" w:rsidR="00B54B6F" w:rsidP="00B54B6F" w:rsidRDefault="00B54B6F" w14:paraId="04B08F0A" w14:textId="60CB7B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Mar/>
          </w:tcPr>
          <w:p w:rsidRPr="00B169DF" w:rsidR="00B54B6F" w:rsidP="00B54B6F" w:rsidRDefault="00B54B6F" w14:paraId="046C353F" w14:textId="234618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464377B8" w14:textId="1CDE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5E7004BD" w14:paraId="292AEEB7" w14:textId="77777777">
        <w:trPr>
          <w:trHeight w:val="113"/>
        </w:trPr>
        <w:tc>
          <w:tcPr>
            <w:tcW w:w="1962" w:type="dxa"/>
            <w:tcMar/>
          </w:tcPr>
          <w:p w:rsidRPr="00B169DF" w:rsidR="00B54B6F" w:rsidP="00B54B6F" w:rsidRDefault="00B54B6F" w14:paraId="3B836A05" w14:textId="1D14B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tcMar/>
          </w:tcPr>
          <w:p w:rsidRPr="00B169DF" w:rsidR="00B54B6F" w:rsidP="00B54B6F" w:rsidRDefault="00B54B6F" w14:paraId="3B87142A" w14:textId="531C16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481D5AA3" w14:textId="16A298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Pr="00B169DF" w:rsidR="00B54B6F" w:rsidTr="5E7004BD" w14:paraId="52826D68" w14:textId="77777777">
        <w:trPr>
          <w:trHeight w:val="165"/>
        </w:trPr>
        <w:tc>
          <w:tcPr>
            <w:tcW w:w="1962" w:type="dxa"/>
            <w:tcMar/>
          </w:tcPr>
          <w:p w:rsidRPr="00B169DF" w:rsidR="00B54B6F" w:rsidP="00B54B6F" w:rsidRDefault="00B54B6F" w14:paraId="6CAD0C13" w14:textId="5C8D6B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  <w:tcMar/>
          </w:tcPr>
          <w:p w:rsidRPr="00B169DF" w:rsidR="00B54B6F" w:rsidP="00B54B6F" w:rsidRDefault="00B54B6F" w14:paraId="45B527C4" w14:textId="7788C3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B169DF" w:rsidR="00B54B6F" w:rsidP="00B54B6F" w:rsidRDefault="00B54B6F" w14:paraId="51C37593" w14:textId="76BE86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B169DF" w:rsidR="0085747A" w:rsidP="009C54AE" w:rsidRDefault="0085747A" w14:paraId="79836B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54B6F" w:rsidP="00B54B6F" w:rsidRDefault="00B54B6F" w14:paraId="11D207B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uzyskania pozytywnej oceny. Zaliczenie ma formę pisemną lub ustną i polega na odpowiedzi na zadane pytana.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formie pisemnej </w:t>
            </w: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zawierać może pytania testowe, otwarte oraz problemy do rozwiązania. </w:t>
            </w:r>
          </w:p>
          <w:p w:rsidR="00B54B6F" w:rsidP="00B54B6F" w:rsidRDefault="00B54B6F" w14:paraId="44AAC44A" w14:textId="66392C8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Uzyskanie oceny pozytywnej wymaga udzielenia poprawnych odpowiedzi na ponad 50% pytań. </w:t>
            </w:r>
          </w:p>
          <w:p w:rsidR="00B54B6F" w:rsidP="00B54B6F" w:rsidRDefault="00B54B6F" w14:paraId="1870FBC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 wypadku zaliczenia ustnego – 3 pytania zadawane przez egzaminatora. </w:t>
            </w:r>
          </w:p>
          <w:p w:rsidRPr="00B54B6F" w:rsidR="00B54B6F" w:rsidP="00B54B6F" w:rsidRDefault="00B54B6F" w14:paraId="434212DF" w14:textId="3A6D91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>Przyjęte kryteria oceniania: osiągnięcie efektów uczenia się w stopniu poniżej 50% - ocena niedostateczna, osiągnięcie efektów uczenia się w przedziale 50-60%- ocena dostateczna, 61-</w:t>
            </w: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70% - dostateczny plus, 71-80% - dobry, 81-90% dobry plus, powyżej 90 %- ocena bardzo dobry. </w:t>
            </w:r>
          </w:p>
          <w:p w:rsidRPr="00B169DF" w:rsidR="00923D7D" w:rsidP="00B54B6F" w:rsidRDefault="00B54B6F" w14:paraId="41B0839C" w14:textId="58DAC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9C54AE" w:rsidRDefault="00BC2EBB" w14:paraId="3A344839" w14:textId="0AEE8B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B54B6F" w14:paraId="63CF7F11" w14:textId="66D12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C61DC5" w:rsidP="009C54AE" w:rsidRDefault="00B54B6F" w14:paraId="03E3072C" w14:textId="555C7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BC2EB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9C54AE" w:rsidRDefault="00B54B6F" w14:paraId="4747719D" w14:textId="7FE0A6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9C54AE" w:rsidRDefault="00B54B6F" w14:paraId="6623D12B" w14:textId="687003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B54B6F" w14:paraId="0C6D98E0" w14:textId="6DD113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B54B6F" w14:paraId="5AB3311D" w14:textId="1949AD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5E7004BD" w:rsidRDefault="5E7004BD" w14:paraId="20349454" w14:textId="4E821104">
      <w:r>
        <w:br w:type="page"/>
      </w: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598307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805DC1" w:rsidR="00B54B6F" w:rsidP="00B54B6F" w:rsidRDefault="00B54B6F" w14:paraId="08CF137E" w14:textId="668922C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W. Miemiec (red.), Prawo finansów publicznych z pytaniami i kazusami, Warszawa 202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805DC1">
              <w:rPr>
                <w:rFonts w:ascii="Corbel" w:hAnsi="Corbel"/>
                <w:sz w:val="24"/>
                <w:szCs w:val="24"/>
              </w:rPr>
              <w:t xml:space="preserve"> (rozdz. IX),</w:t>
            </w:r>
          </w:p>
          <w:p w:rsidRPr="00805DC1" w:rsidR="00B54B6F" w:rsidP="00B54B6F" w:rsidRDefault="00B54B6F" w14:paraId="0B2B86AB" w14:textId="77777777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Z. Ofiarski (red.), Prawo bankowe, Warszawa 2017.</w:t>
            </w:r>
          </w:p>
          <w:p w:rsidRPr="00B169DF" w:rsidR="00B54B6F" w:rsidP="009C54AE" w:rsidRDefault="00B54B6F" w14:paraId="0B544F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0DEC2C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05DC1" w:rsidR="00B54B6F" w:rsidP="00B54B6F" w:rsidRDefault="00B54B6F" w14:paraId="0FAF3FD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Sagan, Tajemnica bankowa a prawo do prywatności w prawie polskim, Rzeszów 2021,</w:t>
            </w:r>
          </w:p>
          <w:p w:rsidRPr="00805DC1" w:rsidR="00B54B6F" w:rsidP="00B54B6F" w:rsidRDefault="00B54B6F" w14:paraId="5131761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805DC1" w:rsidR="00B54B6F" w:rsidP="00B54B6F" w:rsidRDefault="00B54B6F" w14:paraId="718D5AA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Szczęśniak, Środki przymusowej restrukturyzacji banku, Warszawa 2018,</w:t>
            </w:r>
          </w:p>
          <w:p w:rsidRPr="00805DC1" w:rsidR="00B54B6F" w:rsidP="00B54B6F" w:rsidRDefault="00B54B6F" w14:paraId="56DAA462" w14:textId="77777777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Zawadzka, Modele nadzoru rynku finansowego. Aspekty prawne, Warszawa 2017,</w:t>
            </w:r>
          </w:p>
          <w:p w:rsidRPr="00805DC1" w:rsidR="00B54B6F" w:rsidP="00B54B6F" w:rsidRDefault="00B54B6F" w14:paraId="1CE131F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805DC1" w:rsidR="00B54B6F" w:rsidP="00B54B6F" w:rsidRDefault="00B54B6F" w14:paraId="0646E64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Regulacja publicznoprawna rynku finansowego (rozdz. XIII) [w:] Prawo gospodarcze. Zagadnienia administracyjnoprawne, H. Gronkiewicz-Waltz (red.), M. Wierzbowski (red.), Banasiński C., Glibowski K., Kaszubski R., Jaroszyński K., wydanie 3 zmienione, LexisNexis, Warszawa 2013,</w:t>
            </w:r>
          </w:p>
          <w:p w:rsidRPr="00805DC1" w:rsidR="00B54B6F" w:rsidP="00B54B6F" w:rsidRDefault="00B54B6F" w14:paraId="68FD6DA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805DC1" w:rsidR="00B54B6F" w:rsidP="00B54B6F" w:rsidRDefault="00B54B6F" w14:paraId="5D63EE5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R. Sura, Bankowy Fundusz Gwarancyjny jako podmiot administrujący, Lublin 2013,</w:t>
            </w:r>
          </w:p>
          <w:p w:rsidRPr="00805DC1" w:rsidR="00B54B6F" w:rsidP="00B54B6F" w:rsidRDefault="00B54B6F" w14:paraId="5DBC520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Pr="00B54B6F" w:rsidR="00B54B6F" w:rsidP="00B54B6F" w:rsidRDefault="00B54B6F" w14:paraId="4596EFF9" w14:textId="7614520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 Mikos, Ustrojowa pozycja banku centralnego w Polsce, Warszawa 2006.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0672" w:rsidP="00C16ABF" w:rsidRDefault="002F0672" w14:paraId="26779DA6" w14:textId="77777777">
      <w:pPr>
        <w:spacing w:after="0" w:line="240" w:lineRule="auto"/>
      </w:pPr>
      <w:r>
        <w:separator/>
      </w:r>
    </w:p>
  </w:endnote>
  <w:endnote w:type="continuationSeparator" w:id="0">
    <w:p w:rsidR="002F0672" w:rsidP="00C16ABF" w:rsidRDefault="002F0672" w14:paraId="32BE27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0672" w:rsidP="00C16ABF" w:rsidRDefault="002F0672" w14:paraId="05299C94" w14:textId="77777777">
      <w:pPr>
        <w:spacing w:after="0" w:line="240" w:lineRule="auto"/>
      </w:pPr>
      <w:r>
        <w:separator/>
      </w:r>
    </w:p>
  </w:footnote>
  <w:footnote w:type="continuationSeparator" w:id="0">
    <w:p w:rsidR="002F0672" w:rsidP="00C16ABF" w:rsidRDefault="002F0672" w14:paraId="4FC2A0E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725103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67A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672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6B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633"/>
    <w:rsid w:val="008A45F7"/>
    <w:rsid w:val="008C0CC0"/>
    <w:rsid w:val="008C19A9"/>
    <w:rsid w:val="008C379D"/>
    <w:rsid w:val="008C5147"/>
    <w:rsid w:val="008C5359"/>
    <w:rsid w:val="008C5363"/>
    <w:rsid w:val="008D3DFB"/>
    <w:rsid w:val="008E290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EE7"/>
    <w:rsid w:val="00AE203C"/>
    <w:rsid w:val="00AE2E74"/>
    <w:rsid w:val="00AE57A3"/>
    <w:rsid w:val="00AE5FCB"/>
    <w:rsid w:val="00AF2C1E"/>
    <w:rsid w:val="00AF4977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4B6F"/>
    <w:rsid w:val="00B607DB"/>
    <w:rsid w:val="00B66529"/>
    <w:rsid w:val="00B75946"/>
    <w:rsid w:val="00B8056E"/>
    <w:rsid w:val="00B819C8"/>
    <w:rsid w:val="00B82308"/>
    <w:rsid w:val="00B90885"/>
    <w:rsid w:val="00BB520A"/>
    <w:rsid w:val="00BC2EB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ED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8172F0"/>
    <w:rsid w:val="082ED7B5"/>
    <w:rsid w:val="2B26B4C5"/>
    <w:rsid w:val="2CC28526"/>
    <w:rsid w:val="2CC28526"/>
    <w:rsid w:val="2F0E507B"/>
    <w:rsid w:val="54F60E37"/>
    <w:rsid w:val="5C4BA83F"/>
    <w:rsid w:val="5E7004BD"/>
    <w:rsid w:val="7074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2023-09-09T11:35:00.0000000Z</dcterms:created>
  <dcterms:modified xsi:type="dcterms:W3CDTF">2023-09-28T13:09:20.8511016Z</dcterms:modified>
</coreProperties>
</file>